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79" w:rsidRDefault="00AF3079" w:rsidP="00AF3079">
      <w:pPr>
        <w:shd w:val="clear" w:color="auto" w:fill="FFFFFF"/>
        <w:spacing w:before="72" w:line="259" w:lineRule="exact"/>
        <w:ind w:left="7" w:right="14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КУРС «</w:t>
      </w:r>
      <w:r>
        <w:rPr>
          <w:rFonts w:eastAsia="Times New Roman"/>
          <w:b/>
          <w:sz w:val="22"/>
          <w:szCs w:val="22"/>
        </w:rPr>
        <w:t>В МАСТЕРСКОЙ ПИСАТЕЛЯ» ДЛЯ 11</w:t>
      </w:r>
      <w:r>
        <w:rPr>
          <w:rFonts w:eastAsia="Times New Roman"/>
          <w:b/>
          <w:sz w:val="22"/>
          <w:szCs w:val="22"/>
        </w:rPr>
        <w:t xml:space="preserve"> класса (34 часа).</w:t>
      </w:r>
    </w:p>
    <w:p w:rsidR="00AF3079" w:rsidRDefault="00AF3079" w:rsidP="00AF3079">
      <w:pPr>
        <w:shd w:val="clear" w:color="auto" w:fill="FFFFFF"/>
        <w:spacing w:before="72" w:line="259" w:lineRule="exact"/>
        <w:ind w:left="7" w:right="14"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Программа  составлена на основе программы  элективного курса для 10-11 классов «Тайны словес</w:t>
      </w:r>
      <w:r>
        <w:rPr>
          <w:rFonts w:eastAsia="Times New Roman"/>
          <w:sz w:val="24"/>
          <w:szCs w:val="24"/>
        </w:rPr>
        <w:softHyphen/>
        <w:t>ного мастерства» Н.И. Тишиной  (Профильное обучение.</w:t>
      </w:r>
      <w:proofErr w:type="gramEnd"/>
      <w:r>
        <w:rPr>
          <w:rFonts w:eastAsia="Times New Roman"/>
          <w:sz w:val="24"/>
          <w:szCs w:val="24"/>
        </w:rPr>
        <w:t xml:space="preserve"> Программы элективных курсов. Литература. 9-11 классы. </w:t>
      </w:r>
      <w:proofErr w:type="gramStart"/>
      <w:r>
        <w:rPr>
          <w:rFonts w:eastAsia="Times New Roman"/>
          <w:sz w:val="24"/>
          <w:szCs w:val="24"/>
        </w:rPr>
        <w:t xml:space="preserve">М., 2007г)  и пособия  П. Г. </w:t>
      </w:r>
      <w:proofErr w:type="spellStart"/>
      <w:r>
        <w:rPr>
          <w:rFonts w:eastAsia="Times New Roman"/>
          <w:sz w:val="24"/>
          <w:szCs w:val="24"/>
        </w:rPr>
        <w:t>Пустовойта</w:t>
      </w:r>
      <w:proofErr w:type="spellEnd"/>
      <w:r>
        <w:rPr>
          <w:rFonts w:eastAsia="Times New Roman"/>
          <w:sz w:val="24"/>
          <w:szCs w:val="24"/>
        </w:rPr>
        <w:t xml:space="preserve">  «Тайны словесного мастерства», в котором затронуты лингвистические и литературо</w:t>
      </w:r>
      <w:r>
        <w:rPr>
          <w:rFonts w:eastAsia="Times New Roman"/>
          <w:sz w:val="24"/>
          <w:szCs w:val="24"/>
        </w:rPr>
        <w:softHyphen/>
        <w:t>ведческие проблемы, являющиеся наиболее сложными для стар</w:t>
      </w:r>
      <w:r>
        <w:rPr>
          <w:rFonts w:eastAsia="Times New Roman"/>
          <w:sz w:val="24"/>
          <w:szCs w:val="24"/>
        </w:rPr>
        <w:softHyphen/>
        <w:t>шеклассников и абитуриентов.</w:t>
      </w:r>
      <w:proofErr w:type="gramEnd"/>
    </w:p>
    <w:p w:rsidR="00AF3079" w:rsidRDefault="00AF3079" w:rsidP="00AF3079">
      <w:pPr>
        <w:shd w:val="clear" w:color="auto" w:fill="FFFFFF"/>
        <w:spacing w:before="72" w:line="259" w:lineRule="exact"/>
        <w:ind w:left="7" w:right="14" w:firstLine="70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может быть исполь</w:t>
      </w:r>
      <w:r>
        <w:rPr>
          <w:rFonts w:eastAsia="Times New Roman"/>
          <w:sz w:val="24"/>
          <w:szCs w:val="24"/>
        </w:rPr>
        <w:softHyphen/>
        <w:t>зована для организации занятий по подготовке к экзаме</w:t>
      </w:r>
      <w:r>
        <w:rPr>
          <w:rFonts w:eastAsia="Times New Roman"/>
          <w:sz w:val="24"/>
          <w:szCs w:val="24"/>
        </w:rPr>
        <w:softHyphen/>
        <w:t>нам по литературе и русскому языку за курс средней школы или к вступительным экзаменам в высшее учебное заведение.</w:t>
      </w:r>
    </w:p>
    <w:p w:rsidR="00AF3079" w:rsidRDefault="00AF3079" w:rsidP="00AF3079">
      <w:pPr>
        <w:shd w:val="clear" w:color="auto" w:fill="FFFFFF"/>
        <w:spacing w:line="259" w:lineRule="exact"/>
        <w:ind w:left="7" w:right="14" w:firstLine="25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Автор учебного пособия «Тайны словесного мастерства» Петр Григорьевич </w:t>
      </w:r>
      <w:proofErr w:type="spellStart"/>
      <w:r>
        <w:rPr>
          <w:rFonts w:eastAsia="Times New Roman"/>
          <w:sz w:val="24"/>
          <w:szCs w:val="24"/>
        </w:rPr>
        <w:t>Пустовойт</w:t>
      </w:r>
      <w:proofErr w:type="spellEnd"/>
      <w:r>
        <w:rPr>
          <w:rFonts w:eastAsia="Times New Roman"/>
          <w:sz w:val="24"/>
          <w:szCs w:val="24"/>
        </w:rPr>
        <w:t>, доктор филологических наук, профес</w:t>
      </w:r>
      <w:r>
        <w:rPr>
          <w:rFonts w:eastAsia="Times New Roman"/>
          <w:sz w:val="24"/>
          <w:szCs w:val="24"/>
        </w:rPr>
        <w:softHyphen/>
        <w:t xml:space="preserve">сор, в течение многих </w:t>
      </w:r>
      <w:proofErr w:type="gramStart"/>
      <w:r>
        <w:rPr>
          <w:rFonts w:eastAsia="Times New Roman"/>
          <w:sz w:val="24"/>
          <w:szCs w:val="24"/>
        </w:rPr>
        <w:t>лет</w:t>
      </w:r>
      <w:proofErr w:type="gramEnd"/>
      <w:r>
        <w:rPr>
          <w:rFonts w:eastAsia="Times New Roman"/>
          <w:sz w:val="24"/>
          <w:szCs w:val="24"/>
        </w:rPr>
        <w:t xml:space="preserve"> наблюдавший за поступающими в университет, предложил преодолеть барьер между требовани</w:t>
      </w:r>
      <w:r>
        <w:rPr>
          <w:rFonts w:eastAsia="Times New Roman"/>
          <w:sz w:val="24"/>
          <w:szCs w:val="24"/>
        </w:rPr>
        <w:softHyphen/>
        <w:t>ями, предъявляемыми к выпускникам школ, и вузовскими требованиями к абитуриентам и первокурсникам.</w:t>
      </w:r>
    </w:p>
    <w:p w:rsidR="00AF3079" w:rsidRDefault="00AF3079" w:rsidP="00AF3079">
      <w:pPr>
        <w:shd w:val="clear" w:color="auto" w:fill="FFFFFF"/>
        <w:spacing w:line="259" w:lineRule="exact"/>
        <w:ind w:right="7" w:firstLine="2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Знания, умения, навыки, которые учащийся должен приоб</w:t>
      </w:r>
      <w:r>
        <w:rPr>
          <w:rFonts w:eastAsia="Times New Roman"/>
          <w:sz w:val="24"/>
          <w:szCs w:val="24"/>
        </w:rPr>
        <w:softHyphen/>
        <w:t>рести в процессе изучения курса, помогут ему успешно сдать письменный экзамен по литературе и русскому языку, подго</w:t>
      </w:r>
      <w:r>
        <w:rPr>
          <w:rFonts w:eastAsia="Times New Roman"/>
          <w:sz w:val="24"/>
          <w:szCs w:val="24"/>
        </w:rPr>
        <w:softHyphen/>
        <w:t>товиться к ЕГЭ.</w:t>
      </w:r>
    </w:p>
    <w:p w:rsidR="00AF3079" w:rsidRDefault="00AF3079" w:rsidP="00AF3079">
      <w:pPr>
        <w:shd w:val="clear" w:color="auto" w:fill="FFFFFF"/>
        <w:spacing w:line="259" w:lineRule="exact"/>
        <w:ind w:left="7" w:firstLine="252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Концептуальным положением программы </w:t>
      </w:r>
      <w:r>
        <w:rPr>
          <w:rFonts w:eastAsia="Times New Roman"/>
          <w:sz w:val="24"/>
          <w:szCs w:val="24"/>
        </w:rPr>
        <w:t>курса «Тайны словесного мастерства» является реализация подхода к преподаванию литературы как искусства слова. Формирова</w:t>
      </w:r>
      <w:r>
        <w:rPr>
          <w:rFonts w:eastAsia="Times New Roman"/>
          <w:sz w:val="24"/>
          <w:szCs w:val="24"/>
        </w:rPr>
        <w:softHyphen/>
        <w:t>ние читательской компетенции учащихся видится не только в усвоении системы предметных знаний (содержания художе</w:t>
      </w:r>
      <w:r>
        <w:rPr>
          <w:rFonts w:eastAsia="Times New Roman"/>
          <w:sz w:val="24"/>
          <w:szCs w:val="24"/>
        </w:rPr>
        <w:softHyphen/>
        <w:t>ственных произведений, научных статей и справочных мате</w:t>
      </w:r>
      <w:r>
        <w:rPr>
          <w:rFonts w:eastAsia="Times New Roman"/>
          <w:sz w:val="24"/>
          <w:szCs w:val="24"/>
        </w:rPr>
        <w:softHyphen/>
        <w:t>риалов), но более всего — в умении оперировать этими знани</w:t>
      </w:r>
      <w:r>
        <w:rPr>
          <w:rFonts w:eastAsia="Times New Roman"/>
          <w:sz w:val="24"/>
          <w:szCs w:val="24"/>
        </w:rPr>
        <w:softHyphen/>
        <w:t>ями в соответствии с учебными задачами разного уровня слож</w:t>
      </w:r>
      <w:r>
        <w:rPr>
          <w:rFonts w:eastAsia="Times New Roman"/>
          <w:sz w:val="24"/>
          <w:szCs w:val="24"/>
        </w:rPr>
        <w:softHyphen/>
        <w:t xml:space="preserve">ности. </w:t>
      </w:r>
      <w:r>
        <w:rPr>
          <w:rFonts w:eastAsia="Times New Roman"/>
          <w:b/>
          <w:bCs/>
          <w:sz w:val="24"/>
          <w:szCs w:val="24"/>
        </w:rPr>
        <w:t xml:space="preserve">Главная цель </w:t>
      </w:r>
      <w:r>
        <w:rPr>
          <w:rFonts w:eastAsia="Times New Roman"/>
          <w:sz w:val="24"/>
          <w:szCs w:val="24"/>
        </w:rPr>
        <w:t>программы — передать определенную совокупность знаний и при этом сформировать у ученика соб</w:t>
      </w:r>
      <w:r>
        <w:rPr>
          <w:rFonts w:eastAsia="Times New Roman"/>
          <w:sz w:val="24"/>
          <w:szCs w:val="24"/>
        </w:rPr>
        <w:softHyphen/>
        <w:t>ственную эстетическую установку, в соответствии с которой он, читая художественное произведение, постигает художе</w:t>
      </w:r>
      <w:r>
        <w:rPr>
          <w:rFonts w:eastAsia="Times New Roman"/>
          <w:sz w:val="24"/>
          <w:szCs w:val="24"/>
        </w:rPr>
        <w:softHyphen/>
        <w:t>ственный текст, создает собственное видение, собственную интерпретацию.</w:t>
      </w:r>
    </w:p>
    <w:p w:rsidR="00AF3079" w:rsidRDefault="00AF3079" w:rsidP="00AF3079">
      <w:pPr>
        <w:shd w:val="clear" w:color="auto" w:fill="FFFFFF"/>
        <w:spacing w:before="36" w:line="259" w:lineRule="exact"/>
        <w:ind w:left="86" w:right="2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основе курса «Тайны словесного мастерства», с одной стороны, лежат произведения искусства, восприятие которых связано с субъективностью переживаний и своеобра</w:t>
      </w:r>
      <w:r>
        <w:rPr>
          <w:rFonts w:eastAsia="Times New Roman"/>
          <w:sz w:val="24"/>
          <w:szCs w:val="24"/>
        </w:rPr>
        <w:softHyphen/>
        <w:t>зием внутреннего мира человека; с другой стороны, определен</w:t>
      </w:r>
      <w:r>
        <w:rPr>
          <w:rFonts w:eastAsia="Times New Roman"/>
          <w:sz w:val="24"/>
          <w:szCs w:val="24"/>
        </w:rPr>
        <w:softHyphen/>
        <w:t>ная система знаний, умений и навыков, обеспечивающих достижение определенных результатов по итогам обучения и подлежащих количественной и качественной оценке.</w:t>
      </w:r>
    </w:p>
    <w:p w:rsidR="00AF3079" w:rsidRDefault="00AF3079" w:rsidP="00AF3079">
      <w:pPr>
        <w:shd w:val="clear" w:color="auto" w:fill="FFFFFF"/>
        <w:spacing w:line="259" w:lineRule="exact"/>
        <w:ind w:left="58" w:firstLine="28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Наиболее уязвимым местом в преподавании литературы является изучение словесного мастерства. Почему общеизвестные слова приобретают в художественных  произведениях особое звучание и оказывают эмоциональное воздействие на читателя? Отчего именно в художественном произведении они излучают особую поэтическую энергию? Как, вступая </w:t>
      </w:r>
      <w:r>
        <w:rPr>
          <w:rFonts w:eastAsia="Times New Roman"/>
          <w:smallCaps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сочетания с другими словами, взаимно воздействуя друг на друга, рождают образность? Эти проблемы в первую очередь затрагиваются при изучении данного курса.</w:t>
      </w:r>
    </w:p>
    <w:p w:rsidR="00AF3079" w:rsidRDefault="00AF3079" w:rsidP="00AF3079">
      <w:pPr>
        <w:shd w:val="clear" w:color="auto" w:fill="FFFFFF"/>
        <w:spacing w:before="7" w:line="259" w:lineRule="exact"/>
        <w:ind w:left="58" w:firstLine="2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эффективной работы по достижению главной цели про</w:t>
      </w:r>
      <w:r>
        <w:rPr>
          <w:rFonts w:eastAsia="Times New Roman"/>
          <w:sz w:val="24"/>
          <w:szCs w:val="24"/>
        </w:rPr>
        <w:softHyphen/>
        <w:t>грамма предлагает решить следующие задачи: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259" w:lineRule="exact"/>
        <w:ind w:left="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обобщить знания, накопленные учащимися в 5 - 9 классах;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259" w:lineRule="exact"/>
        <w:ind w:left="310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знания по русскому языку и литературе, наблюдая реализацию явлений языка в искусстве слова;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259" w:lineRule="exact"/>
        <w:ind w:left="310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освоить глубокий теоретический материал и приобрести опыт внимания к художественному слову, к художественному образу, индивидуальному мастерству художника;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259" w:lineRule="exact"/>
        <w:ind w:left="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перейти к кропотливой работе с текстом;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259" w:lineRule="exact"/>
        <w:ind w:left="310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 целостного филологического ана</w:t>
      </w:r>
      <w:r>
        <w:rPr>
          <w:rFonts w:eastAsia="Times New Roman"/>
          <w:sz w:val="24"/>
          <w:szCs w:val="24"/>
        </w:rPr>
        <w:softHyphen/>
        <w:t>лиза литературного произведения.</w:t>
      </w:r>
    </w:p>
    <w:p w:rsidR="00AF3079" w:rsidRDefault="00AF3079" w:rsidP="00AF3079">
      <w:pPr>
        <w:shd w:val="clear" w:color="auto" w:fill="FFFFFF"/>
        <w:spacing w:before="7" w:line="259" w:lineRule="exact"/>
        <w:ind w:left="7" w:right="7" w:firstLine="2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Данный элективный курс не предполагает полное системати</w:t>
      </w:r>
      <w:r>
        <w:rPr>
          <w:rFonts w:eastAsia="Times New Roman"/>
          <w:sz w:val="24"/>
          <w:szCs w:val="24"/>
        </w:rPr>
        <w:softHyphen/>
        <w:t>ческое повторение программы средней школы по литературе и русскому языку, но ряд из предложенных к рассмотрению про</w:t>
      </w:r>
      <w:r>
        <w:rPr>
          <w:rFonts w:eastAsia="Times New Roman"/>
          <w:sz w:val="24"/>
          <w:szCs w:val="24"/>
        </w:rPr>
        <w:softHyphen/>
        <w:t>изведений соотнесен с требованиями Государственного Стандар</w:t>
      </w:r>
      <w:r>
        <w:rPr>
          <w:rFonts w:eastAsia="Times New Roman"/>
          <w:sz w:val="24"/>
          <w:szCs w:val="24"/>
        </w:rPr>
        <w:softHyphen/>
        <w:t>та общего образования. Курс  «Тайны словесного мастерства» предполагает отказ от изучения слова вне контекста и текста вне законов языка. Следует учитывать, что программный материал, естественно, оказывается шире и глубже, чем в Государственном Стандарте, предлагающем обя</w:t>
      </w:r>
      <w:r>
        <w:rPr>
          <w:rFonts w:eastAsia="Times New Roman"/>
          <w:sz w:val="24"/>
          <w:szCs w:val="24"/>
        </w:rPr>
        <w:softHyphen/>
        <w:t>зательный минимум требований, предъявляемых к учащимся 10-11 классов.</w:t>
      </w:r>
    </w:p>
    <w:p w:rsidR="00AF3079" w:rsidRDefault="00AF3079" w:rsidP="00AF3079">
      <w:pPr>
        <w:shd w:val="clear" w:color="auto" w:fill="FFFFFF"/>
        <w:spacing w:before="72" w:line="259" w:lineRule="exact"/>
        <w:ind w:right="5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Принципиальное положение программы — установка на творческий потенциал и профессионализм учителя. Программный материал по объему превышает возможности, предостав</w:t>
      </w:r>
      <w:r>
        <w:rPr>
          <w:rFonts w:eastAsia="Times New Roman"/>
          <w:sz w:val="24"/>
          <w:szCs w:val="24"/>
        </w:rPr>
        <w:softHyphen/>
        <w:t>ляемые учителю базисным учебным планом, и требует сверх него часов либо в рамках групповых и индивидуальных занятий, либо в рамках дополнительного образования.</w:t>
      </w:r>
    </w:p>
    <w:p w:rsidR="00AF3079" w:rsidRDefault="00AF3079" w:rsidP="00AF3079">
      <w:pPr>
        <w:shd w:val="clear" w:color="auto" w:fill="FFFFFF"/>
        <w:spacing w:line="259" w:lineRule="exact"/>
        <w:ind w:right="50" w:firstLine="28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отбора художественных произведений учитыва</w:t>
      </w:r>
      <w:r>
        <w:rPr>
          <w:rFonts w:eastAsia="Times New Roman"/>
          <w:sz w:val="24"/>
          <w:szCs w:val="24"/>
        </w:rPr>
        <w:softHyphen/>
        <w:t>лись следующие критерии:</w:t>
      </w:r>
    </w:p>
    <w:p w:rsidR="00AF3079" w:rsidRDefault="00AF3079" w:rsidP="00AF3079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59" w:lineRule="exact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высокие художественные достоинства;</w:t>
      </w:r>
    </w:p>
    <w:p w:rsidR="00AF3079" w:rsidRDefault="00AF3079" w:rsidP="00AF3079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59" w:lineRule="exact"/>
        <w:ind w:left="288" w:right="43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возрастные особенности учащихся, их спо</w:t>
      </w:r>
      <w:r>
        <w:rPr>
          <w:rFonts w:eastAsia="Times New Roman"/>
          <w:sz w:val="24"/>
          <w:szCs w:val="24"/>
        </w:rPr>
        <w:softHyphen/>
        <w:t>собность адекватно воспринимать художественные произве</w:t>
      </w:r>
      <w:r>
        <w:rPr>
          <w:rFonts w:eastAsia="Times New Roman"/>
          <w:sz w:val="24"/>
          <w:szCs w:val="24"/>
        </w:rPr>
        <w:softHyphen/>
        <w:t>дения, предложенные к рассмотрению;</w:t>
      </w:r>
    </w:p>
    <w:p w:rsidR="00AF3079" w:rsidRDefault="00AF3079" w:rsidP="00AF3079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59" w:lineRule="exact"/>
        <w:ind w:left="288" w:right="29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 таких произведений, которые позволили бы освоить содержательные элементы программы, сформировать опре</w:t>
      </w:r>
      <w:r>
        <w:rPr>
          <w:rFonts w:eastAsia="Times New Roman"/>
          <w:sz w:val="24"/>
          <w:szCs w:val="24"/>
        </w:rPr>
        <w:softHyphen/>
        <w:t>деленные знания, умения, навыки;</w:t>
      </w:r>
    </w:p>
    <w:p w:rsidR="00AF3079" w:rsidRDefault="00AF3079" w:rsidP="00AF3079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59" w:lineRule="exact"/>
        <w:ind w:left="288" w:right="29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литературных произведений, создающих общий кон</w:t>
      </w:r>
      <w:r>
        <w:rPr>
          <w:rFonts w:eastAsia="Times New Roman"/>
          <w:sz w:val="24"/>
          <w:szCs w:val="24"/>
        </w:rPr>
        <w:softHyphen/>
        <w:t>текст, на основании которого формируется представление о богатстве и многообразии  русской классической литерату</w:t>
      </w:r>
      <w:r>
        <w:rPr>
          <w:rFonts w:eastAsia="Times New Roman"/>
          <w:sz w:val="24"/>
          <w:szCs w:val="24"/>
        </w:rPr>
        <w:softHyphen/>
        <w:t>ры, ее достижениях и традициях, ее роли в формировании литературного языка.</w:t>
      </w:r>
    </w:p>
    <w:p w:rsidR="00AF3079" w:rsidRDefault="00AF3079" w:rsidP="00AF3079">
      <w:pPr>
        <w:shd w:val="clear" w:color="auto" w:fill="FFFFFF"/>
        <w:spacing w:before="288"/>
        <w:ind w:left="22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Ожидаемые результаты</w:t>
      </w:r>
    </w:p>
    <w:p w:rsidR="00AF3079" w:rsidRDefault="00AF3079" w:rsidP="00AF3079">
      <w:pPr>
        <w:shd w:val="clear" w:color="auto" w:fill="FFFFFF"/>
        <w:spacing w:before="216" w:line="259" w:lineRule="exact"/>
        <w:ind w:left="22" w:right="14" w:firstLine="28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 моменту завершения изучения курса учащиеся овладева</w:t>
      </w:r>
      <w:r>
        <w:rPr>
          <w:rFonts w:eastAsia="Times New Roman"/>
          <w:sz w:val="24"/>
          <w:szCs w:val="24"/>
        </w:rPr>
        <w:softHyphen/>
        <w:t>ют эстетическими основами литературы как искусства словес</w:t>
      </w:r>
      <w:r>
        <w:rPr>
          <w:rFonts w:eastAsia="Times New Roman"/>
          <w:sz w:val="24"/>
          <w:szCs w:val="24"/>
        </w:rPr>
        <w:softHyphen/>
        <w:t>ного мастерства, что обеспечивает более глубокое постижение произ</w:t>
      </w:r>
      <w:r>
        <w:rPr>
          <w:rFonts w:eastAsia="Times New Roman"/>
          <w:sz w:val="24"/>
          <w:szCs w:val="24"/>
        </w:rPr>
        <w:softHyphen/>
        <w:t>ведений художественной литературы, прочное усвоение навы</w:t>
      </w:r>
      <w:r>
        <w:rPr>
          <w:rFonts w:eastAsia="Times New Roman"/>
          <w:sz w:val="24"/>
          <w:szCs w:val="24"/>
        </w:rPr>
        <w:softHyphen/>
        <w:t>ка филологического анализа произведения, систематизацию филологических знаний старшеклассников.</w:t>
      </w:r>
    </w:p>
    <w:p w:rsidR="00AF3079" w:rsidRDefault="00AF3079" w:rsidP="00AF3079">
      <w:pPr>
        <w:shd w:val="clear" w:color="auto" w:fill="FFFFFF"/>
        <w:spacing w:line="259" w:lineRule="exact"/>
        <w:ind w:left="29" w:right="7" w:firstLine="28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 время изучения курса учащиеся знакомятся с целым рядом выдающихся произведений русской литературы и по</w:t>
      </w:r>
      <w:r>
        <w:rPr>
          <w:rFonts w:eastAsia="Times New Roman"/>
          <w:sz w:val="24"/>
          <w:szCs w:val="24"/>
        </w:rPr>
        <w:softHyphen/>
        <w:t>вторяют ранее изученные. У них складывается представление о значимости и неповторимости творчества писателей-класси</w:t>
      </w:r>
      <w:r>
        <w:rPr>
          <w:rFonts w:eastAsia="Times New Roman"/>
          <w:sz w:val="24"/>
          <w:szCs w:val="24"/>
        </w:rPr>
        <w:softHyphen/>
        <w:t>ков, одновременно расширяется представление о богатстве и художественных достижениях русской литературы.</w:t>
      </w:r>
    </w:p>
    <w:p w:rsidR="00AF3079" w:rsidRDefault="00AF3079" w:rsidP="00AF3079">
      <w:pPr>
        <w:shd w:val="clear" w:color="auto" w:fill="FFFFFF"/>
        <w:spacing w:line="259" w:lineRule="exact"/>
        <w:ind w:left="29" w:firstLine="28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Предполагается, что по окончании изучения данного курса учащиеся должны уметь:</w:t>
      </w:r>
    </w:p>
    <w:p w:rsidR="00AF3079" w:rsidRDefault="00AF3079" w:rsidP="00AF3079">
      <w:pPr>
        <w:shd w:val="clear" w:color="auto" w:fill="FFFFFF"/>
        <w:tabs>
          <w:tab w:val="left" w:pos="288"/>
        </w:tabs>
        <w:spacing w:line="259" w:lineRule="exact"/>
        <w:ind w:left="288" w:right="7" w:hanging="28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читать, воспринимать, анализировать, истолковывать про</w:t>
      </w:r>
      <w:r>
        <w:rPr>
          <w:rFonts w:eastAsia="Times New Roman"/>
          <w:sz w:val="24"/>
          <w:szCs w:val="24"/>
        </w:rPr>
        <w:softHyphen/>
        <w:t>изведение в единстве содержания и формы на основе соотнесения личных и авторских представлений о мире и чело</w:t>
      </w:r>
      <w:r>
        <w:rPr>
          <w:rFonts w:eastAsia="Times New Roman"/>
          <w:sz w:val="24"/>
          <w:szCs w:val="24"/>
        </w:rPr>
        <w:softHyphen/>
        <w:t>веке;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22" w:line="259" w:lineRule="exact"/>
        <w:ind w:left="281" w:right="151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приемы и средства создания образа и образ</w:t>
      </w:r>
      <w:r>
        <w:rPr>
          <w:rFonts w:eastAsia="Times New Roman"/>
          <w:sz w:val="24"/>
          <w:szCs w:val="24"/>
        </w:rPr>
        <w:softHyphen/>
        <w:t>ности в литературном произведении;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right="158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и характеризовать слово как средство образ</w:t>
      </w:r>
      <w:r>
        <w:rPr>
          <w:rFonts w:eastAsia="Times New Roman"/>
          <w:sz w:val="24"/>
          <w:szCs w:val="24"/>
        </w:rPr>
        <w:softHyphen/>
        <w:t>ности;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59" w:lineRule="exact"/>
        <w:ind w:left="281" w:right="151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речь автора, речь рассказчика, различать голос автора и голоса персонажей в литературном произведении;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различать приемы эмоционального воздействия на читателя; 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творческую манеру и стиль различных художников слова;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14" w:line="259" w:lineRule="exact"/>
        <w:ind w:left="281" w:right="151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композицию и сюжет произведения, их роль в создании художественной образности;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59" w:lineRule="exact"/>
        <w:ind w:left="281" w:right="151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эстетическую составляющую литературного про</w:t>
      </w:r>
      <w:r>
        <w:rPr>
          <w:rFonts w:eastAsia="Times New Roman"/>
          <w:sz w:val="24"/>
          <w:szCs w:val="24"/>
        </w:rPr>
        <w:softHyphen/>
        <w:t>изведения как произведения словесного искусства и давать ей оценку;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59" w:lineRule="exact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отвечать на вопросы проблемного характера;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цитировать фрагменты художественного текста в соответствии с литературоведческой задачей;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right="166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аргументированную эстетическую оценку произведе</w:t>
      </w:r>
      <w:r>
        <w:rPr>
          <w:rFonts w:eastAsia="Times New Roman"/>
          <w:sz w:val="24"/>
          <w:szCs w:val="24"/>
        </w:rPr>
        <w:softHyphen/>
        <w:t>нию (интерпретация произведения в контексте художествен</w:t>
      </w:r>
      <w:r>
        <w:rPr>
          <w:rFonts w:eastAsia="Times New Roman"/>
          <w:sz w:val="24"/>
          <w:szCs w:val="24"/>
        </w:rPr>
        <w:softHyphen/>
        <w:t>ной культуры и традиции);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59" w:lineRule="exact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элементарные исследовательские работы;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right="166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письменные работы различных жанров, в том числе и собственно творческие;</w:t>
      </w:r>
    </w:p>
    <w:p w:rsidR="00AF3079" w:rsidRDefault="00AF3079" w:rsidP="00AF3079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59" w:lineRule="exact"/>
        <w:ind w:left="281" w:right="173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развернутые монологические высказывания на филологические темы;</w:t>
      </w:r>
    </w:p>
    <w:p w:rsidR="000D39D1" w:rsidRDefault="00AF3079" w:rsidP="00AF307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работы реферативного характера на филологиче</w:t>
      </w:r>
      <w:r>
        <w:rPr>
          <w:rFonts w:eastAsia="Times New Roman"/>
          <w:sz w:val="24"/>
          <w:szCs w:val="24"/>
        </w:rPr>
        <w:softHyphen/>
        <w:t>ские темы</w:t>
      </w:r>
    </w:p>
    <w:p w:rsidR="00AF3079" w:rsidRDefault="00AF3079" w:rsidP="00AF3079">
      <w:pPr>
        <w:rPr>
          <w:rFonts w:eastAsia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1E0" w:firstRow="1" w:lastRow="1" w:firstColumn="1" w:lastColumn="1" w:noHBand="0" w:noVBand="0"/>
      </w:tblPr>
      <w:tblGrid>
        <w:gridCol w:w="1277"/>
        <w:gridCol w:w="8788"/>
      </w:tblGrid>
      <w:tr w:rsidR="00AF3079" w:rsidTr="008B0D31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79" w:rsidRDefault="00AF3079" w:rsidP="008B0D31">
            <w:pPr>
              <w:rPr>
                <w:b/>
              </w:rPr>
            </w:pPr>
            <w:r>
              <w:rPr>
                <w:b/>
                <w:bCs/>
              </w:rPr>
              <w:t xml:space="preserve">№ занятия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079" w:rsidRDefault="00AF3079" w:rsidP="008B0D31">
            <w:r>
              <w:t>1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Традиции великой русской литературы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 века. Реализм рубежа веков.                                  Творческие поиски А. Чехова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079" w:rsidRDefault="00AF3079" w:rsidP="008B0D31">
            <w:r>
              <w:t>2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Устное сочинение – рассуждение  «Лиризм прозы Бунина»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3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Тезисный план сочинения на материале новелл Бунина о любви.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4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«Ты – репортёр жизни…» (художественное своеобразие прозы Куприна). Выбор материала для вступления к сочинению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lastRenderedPageBreak/>
              <w:t>5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Авторская концепция любви в произведениях Бунина и Куприна: сочинение – сопоставление.</w:t>
            </w:r>
          </w:p>
          <w:p w:rsidR="00AF3079" w:rsidRDefault="00AF3079" w:rsidP="008B0D31"/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6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Способы создания образов ночлежников в пьесе «На дне» (сложный план сочинения)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7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Ценности истинные и мнимые в повести Бунина «Господин из Сан-Франциско» и очерке Горького «Один из королей республики» (сочинение – сопоставление)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8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«Третий год уже Авель с Каином бьётся» (образ братоубийственной войны в мировой литературе)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9</w:t>
            </w:r>
          </w:p>
          <w:p w:rsidR="00AF3079" w:rsidRDefault="00AF3079" w:rsidP="008B0D31"/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 xml:space="preserve">Функция портрета, пейзажа в раскрытии образа героя (на примере романа </w:t>
            </w:r>
            <w:proofErr w:type="spellStart"/>
            <w:r>
              <w:t>М.Шолохова</w:t>
            </w:r>
            <w:proofErr w:type="spellEnd"/>
            <w:r>
              <w:t xml:space="preserve"> «Тихий Дон»)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 xml:space="preserve">Любовь как  важнейшая ценность в  жизни человека (на примере романа </w:t>
            </w:r>
            <w:proofErr w:type="spellStart"/>
            <w:r>
              <w:t>М.Шолохова</w:t>
            </w:r>
            <w:proofErr w:type="spellEnd"/>
            <w:r>
              <w:t xml:space="preserve"> «Тихий Дон»)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11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Традиции и новаторство Шолохова в изображении мира природы.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12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Тема ВОВ как ключевая в отечественной литературе 20в. (определение круга ключевых вопросов по проблеме)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13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Человек перед лицом испытаний (на материале военной прозы)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079" w:rsidRDefault="00AF3079" w:rsidP="008B0D31">
            <w:r>
              <w:t>14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 xml:space="preserve">Судьбы русских писателей – сатириков (Гоголь, Щедрин, Булгаков, Зощенко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15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«Вечные проблемы» в романе Булгакова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16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«Каждому будет дано по вере его» 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ассуждение по роману Булгакова)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56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079" w:rsidRDefault="00AF3079" w:rsidP="008B0D31">
            <w:r>
              <w:t>17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Проза и поэзия: два взгляда на мир.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18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Способы создания поэтического образа (на примере лирики поэтов н.20в)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19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Анализ и интерпретация стихотворения: общее и отличное.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20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proofErr w:type="gramStart"/>
            <w:r>
              <w:t>Эпическое</w:t>
            </w:r>
            <w:proofErr w:type="gramEnd"/>
            <w:r>
              <w:t xml:space="preserve"> и лирическое в поэме.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21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Образ – переживание в лирике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22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Тема любви в лирике Блока, Есенина, Маяковского: опыт сопоставления.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lastRenderedPageBreak/>
              <w:t>23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Рифма, ритм, размер в поэзии.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24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Обучающий анализ стихотворения.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25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Сочинение – анализ стихотворения.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26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Реализм поэтических образов в творчестве Твардовского.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27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Подбор ключевых цитат и их оформление в сочинении по стихотворению.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079" w:rsidRDefault="00AF3079" w:rsidP="008B0D31">
            <w:r>
              <w:t>28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Жанр утопии и антиутопии в литературе.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29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«Сложная» проза: опыт постижения стиля писателя.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30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Человек в тоталитарном государстве.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31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«Времена не выбирают, в них живут и умирают» (рассуждение на материале «лагерной прозы»)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AF3079">
        <w:trPr>
          <w:trHeight w:val="23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32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Образ малой родины в творчестве писателей сер.20в.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33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Своеобразие национальной литературы и общечеловеческие проблемы, ценности.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34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79" w:rsidRDefault="00AF3079" w:rsidP="008B0D31">
            <w:r>
              <w:t>Что читать современному подростку?</w:t>
            </w:r>
          </w:p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  <w:tr w:rsidR="00AF3079" w:rsidTr="008B0D31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9" w:rsidRDefault="00AF3079" w:rsidP="008B0D31"/>
        </w:tc>
      </w:tr>
    </w:tbl>
    <w:p w:rsidR="00AF3079" w:rsidRDefault="00AF3079" w:rsidP="00AF3079"/>
    <w:p w:rsidR="00AF3079" w:rsidRDefault="00AF3079" w:rsidP="00AF3079">
      <w:bookmarkStart w:id="0" w:name="_GoBack"/>
      <w:bookmarkEnd w:id="0"/>
    </w:p>
    <w:sectPr w:rsidR="00AF3079" w:rsidSect="00AF30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486CC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4"/>
    <w:rsid w:val="000D39D1"/>
    <w:rsid w:val="002B0874"/>
    <w:rsid w:val="00A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8119</Characters>
  <Application>Microsoft Office Word</Application>
  <DocSecurity>0</DocSecurity>
  <Lines>67</Lines>
  <Paragraphs>19</Paragraphs>
  <ScaleCrop>false</ScaleCrop>
  <Company>Home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2014-09-07T16:01:00Z</dcterms:created>
  <dcterms:modified xsi:type="dcterms:W3CDTF">2014-09-07T16:04:00Z</dcterms:modified>
</cp:coreProperties>
</file>